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42"/>
        <w:tblW w:w="0" w:type="auto"/>
        <w:tblLayout w:type="fixed"/>
        <w:tblLook w:val="04A0" w:firstRow="1" w:lastRow="0" w:firstColumn="1" w:lastColumn="0" w:noHBand="0" w:noVBand="1"/>
      </w:tblPr>
      <w:tblGrid>
        <w:gridCol w:w="9462"/>
      </w:tblGrid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  <w:lang w:val="ru-RU"/>
              </w:rPr>
              <w:t xml:space="preserve">организационно-контрольной и кадровой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contextualSpacing/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</w:t>
            </w:r>
            <w:r>
              <w:rPr>
                <w:b w:val="0"/>
                <w:bCs w:val="0"/>
                <w:sz w:val="24"/>
                <w:szCs w:val="24"/>
              </w:rPr>
              <w:t xml:space="preserve">ан по </w:t>
            </w:r>
            <w:r>
              <w:rPr>
                <w:b w:val="0"/>
                <w:bCs w:val="0"/>
                <w:sz w:val="24"/>
                <w:szCs w:val="24"/>
              </w:rPr>
              <w:t xml:space="preserve">проекту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постановления А</w:t>
            </w:r>
            <w:r>
              <w:rPr>
                <w:b w:val="0"/>
                <w:bCs w:val="0"/>
                <w:sz w:val="24"/>
                <w:szCs w:val="24"/>
              </w:rPr>
              <w:t xml:space="preserve">дминистрации 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rStyle w:val="844"/>
                <w:b w:val="0"/>
                <w:bCs w:val="0"/>
                <w:sz w:val="24"/>
                <w:szCs w:val="24"/>
              </w:rPr>
            </w:r>
            <w:r>
              <w:rPr>
                <w:rStyle w:val="844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b w:val="0"/>
                <w:bCs w:val="0"/>
                <w:sz w:val="24"/>
                <w:szCs w:val="24"/>
              </w:rPr>
              <w:t xml:space="preserve">порядке </w:t>
            </w:r>
            <w:r>
              <w:rPr>
                <w:b w:val="0"/>
                <w:bCs w:val="0"/>
                <w:sz w:val="24"/>
                <w:szCs w:val="24"/>
              </w:rPr>
              <w:t xml:space="preserve">сообщения муниципальными служащими Чернянского муниципального округа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о получении подарка в связи с протокольными мероприятиями, служебными командировками и другими официальными мероприятиями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,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1_1485"/>
                <w:b w:val="0"/>
                <w:bCs w:val="0"/>
                <w:sz w:val="24"/>
                <w:szCs w:val="24"/>
                <w:highlight w:val="white"/>
                <w:shd w:val="clear" w:color="auto" w:fill="ffffff"/>
              </w:rPr>
              <w:t xml:space="preserve">участие в которых связано с исполнением ими служебных (должностных) обязанностей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, сдачи и оценки подарка, реализации (выкуп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) и зачислени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средств,</w:t>
            </w:r>
            <w:r>
              <w:rPr>
                <w:b w:val="0"/>
                <w:bCs w:val="0"/>
                <w:sz w:val="24"/>
                <w:szCs w:val="24"/>
              </w:rPr>
              <w:t xml:space="preserve"> вырученных от его реализации</w:t>
            </w:r>
            <w:r/>
            <w:r>
              <w:rPr>
                <w:rStyle w:val="844"/>
                <w:b w:val="0"/>
                <w:bCs w:val="0"/>
                <w:sz w:val="24"/>
                <w:szCs w:val="24"/>
              </w:rPr>
            </w:r>
            <w:r>
              <w:rPr>
                <w:rStyle w:val="844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округа)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713"/>
        </w:trPr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, а также по адресу электронной </w:t>
            </w:r>
            <w:r>
              <w:rPr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admok</w:t>
            </w:r>
            <w:hyperlink r:id="rId8" w:tooltip="http://che-upr@ch.belregion.ru" w:history="1">
              <w:r>
                <w:rPr>
                  <w:rStyle w:val="843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43"/>
                  <w:color w:val="000000" w:themeColor="text1"/>
                  <w:sz w:val="24"/>
                  <w:szCs w:val="24"/>
                </w:rPr>
              </w:r>
              <w:r>
                <w:rPr>
                  <w:rStyle w:val="843"/>
                  <w:color w:val="000000" w:themeColor="text1"/>
                  <w:sz w:val="24"/>
                  <w:szCs w:val="24"/>
                </w:rPr>
              </w:r>
              <w:r>
                <w:rPr>
                  <w:rStyle w:val="843"/>
                  <w:color w:val="000000" w:themeColor="text1"/>
                  <w:sz w:val="24"/>
                  <w:szCs w:val="24"/>
                </w:rPr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13.01</w:t>
            </w:r>
            <w:r>
              <w:rPr>
                <w:sz w:val="24"/>
                <w:szCs w:val="24"/>
              </w:rPr>
              <w:t xml:space="preserve">.2026 года по </w:t>
            </w:r>
            <w:r>
              <w:rPr>
                <w:sz w:val="24"/>
                <w:szCs w:val="24"/>
              </w:rPr>
              <w:t xml:space="preserve">26.01</w:t>
            </w:r>
            <w:r>
              <w:rPr>
                <w:sz w:val="24"/>
                <w:szCs w:val="24"/>
              </w:rPr>
              <w:t xml:space="preserve">.2026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экономическим управление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 Администрации Чернянского муниципального округа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ольного законодател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ьства за 2025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год, который до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10.02.2026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г.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</w:t>
            </w:r>
            <w:r>
              <w:rPr>
                <w:sz w:val="24"/>
                <w:szCs w:val="24"/>
                <w:highlight w:val="white"/>
              </w:rPr>
              <w:t xml:space="preserve">ном 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органов местного самоуправления Чернянского муниципального округа в разделе «Антимонопольный комплаенс».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r>
              <w:rPr>
                <w:sz w:val="24"/>
                <w:szCs w:val="24"/>
              </w:rPr>
            </w:r>
            <w:hyperlink r:id="rId9" w:tooltip="https://admchern.gosuslugi.ru/spravochnik/ekonomika/antimonopolnyy-komplaens/" w:history="1">
              <w:r>
                <w:rPr>
                  <w:rStyle w:val="843"/>
                  <w:sz w:val="24"/>
                  <w:szCs w:val="24"/>
                </w:rPr>
                <w:t xml:space="preserve">https://admchern.gosuslugi.ru/spravochnik/ekonomika/antimonopolnyy-komplaens/</w:t>
              </w:r>
              <w:r>
                <w:rPr>
                  <w:rStyle w:val="843"/>
                  <w:sz w:val="24"/>
                  <w:szCs w:val="24"/>
                </w:rPr>
              </w:r>
              <w:r>
                <w:rPr>
                  <w:rStyle w:val="843"/>
                </w:rPr>
              </w:r>
              <w:r>
                <w:rPr>
                  <w:rStyle w:val="843"/>
                </w:rPr>
              </w:r>
            </w:hyperlink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bCs w:val="0"/>
                <w:i w:val="0"/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</w:rPr>
              <w:t xml:space="preserve">Манохина Ирина Николаевна, </w:t>
            </w:r>
            <w:r>
              <w:rPr>
                <w:i w:val="0"/>
                <w:iCs w:val="0"/>
                <w:sz w:val="24"/>
                <w:szCs w:val="24"/>
              </w:rPr>
              <w:t xml:space="preserve">начальник отдела муниципальной службы и кадров управления организационно-контрольной и кадровой работы А</w:t>
            </w:r>
            <w:r>
              <w:rPr>
                <w:i w:val="0"/>
                <w:iCs w:val="0"/>
                <w:sz w:val="24"/>
                <w:szCs w:val="24"/>
              </w:rPr>
              <w:t xml:space="preserve">дминистрации Чернянского муниципального округа</w:t>
            </w:r>
            <w:r>
              <w:rPr>
                <w:i w:val="0"/>
                <w:iCs w:val="0"/>
                <w:sz w:val="24"/>
                <w:szCs w:val="24"/>
              </w:rPr>
              <w:t xml:space="preserve">, тел. 5-55-49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jc w:val="both"/>
              <w:rPr>
                <w:i w:val="0"/>
                <w:i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 w:val="0"/>
                <w:iCs w:val="0"/>
                <w:sz w:val="24"/>
                <w:szCs w:val="24"/>
              </w:rPr>
              <w:t xml:space="preserve">Режим работы:</w:t>
            </w:r>
            <w:r>
              <w:rPr>
                <w:i w:val="0"/>
                <w:iCs w:val="0"/>
                <w:sz w:val="24"/>
                <w:szCs w:val="24"/>
              </w:rPr>
              <w:t xml:space="preserve"> понедельник- пятница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Intense Emphasis"/>
    <w:basedOn w:val="839"/>
    <w:uiPriority w:val="21"/>
    <w:qFormat/>
    <w:rPr>
      <w:i/>
      <w:iCs/>
      <w:color w:val="0f4761" w:themeColor="accent1" w:themeShade="BF"/>
    </w:rPr>
  </w:style>
  <w:style w:type="character" w:styleId="655">
    <w:name w:val="Intense Reference"/>
    <w:basedOn w:val="839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56">
    <w:name w:val="Subtle Emphasis"/>
    <w:basedOn w:val="839"/>
    <w:uiPriority w:val="19"/>
    <w:qFormat/>
    <w:rPr>
      <w:i/>
      <w:iCs/>
      <w:color w:val="404040" w:themeColor="text1" w:themeTint="BF"/>
    </w:rPr>
  </w:style>
  <w:style w:type="character" w:styleId="657">
    <w:name w:val="Emphasis"/>
    <w:basedOn w:val="839"/>
    <w:uiPriority w:val="20"/>
    <w:qFormat/>
    <w:rPr>
      <w:i/>
      <w:iCs/>
    </w:rPr>
  </w:style>
  <w:style w:type="character" w:styleId="658">
    <w:name w:val="Strong"/>
    <w:basedOn w:val="839"/>
    <w:uiPriority w:val="22"/>
    <w:qFormat/>
    <w:rPr>
      <w:b/>
      <w:bCs/>
    </w:rPr>
  </w:style>
  <w:style w:type="character" w:styleId="659">
    <w:name w:val="Subtle Reference"/>
    <w:basedOn w:val="839"/>
    <w:uiPriority w:val="31"/>
    <w:qFormat/>
    <w:rPr>
      <w:smallCaps/>
      <w:color w:val="5a5a5a" w:themeColor="text1" w:themeTint="A5"/>
    </w:rPr>
  </w:style>
  <w:style w:type="character" w:styleId="660">
    <w:name w:val="Book Title"/>
    <w:basedOn w:val="839"/>
    <w:uiPriority w:val="33"/>
    <w:qFormat/>
    <w:rPr>
      <w:b/>
      <w:bCs/>
      <w:i/>
      <w:iCs/>
      <w:spacing w:val="5"/>
    </w:rPr>
  </w:style>
  <w:style w:type="character" w:styleId="661">
    <w:name w:val="FollowedHyperlink"/>
    <w:basedOn w:val="839"/>
    <w:uiPriority w:val="99"/>
    <w:semiHidden/>
    <w:unhideWhenUsed/>
    <w:rPr>
      <w:color w:val="954f72" w:themeColor="followedHyperlink"/>
      <w:u w:val="single"/>
    </w:rPr>
  </w:style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39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39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39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39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39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39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39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39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3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38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38"/>
    <w:next w:val="838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39"/>
    <w:link w:val="682"/>
    <w:uiPriority w:val="10"/>
    <w:rPr>
      <w:sz w:val="48"/>
      <w:szCs w:val="48"/>
    </w:rPr>
  </w:style>
  <w:style w:type="paragraph" w:styleId="684">
    <w:name w:val="Subtitle"/>
    <w:basedOn w:val="838"/>
    <w:next w:val="838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39"/>
    <w:link w:val="684"/>
    <w:uiPriority w:val="11"/>
    <w:rPr>
      <w:sz w:val="24"/>
      <w:szCs w:val="24"/>
    </w:rPr>
  </w:style>
  <w:style w:type="paragraph" w:styleId="686">
    <w:name w:val="Quote"/>
    <w:basedOn w:val="838"/>
    <w:next w:val="838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8"/>
    <w:next w:val="838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38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basedOn w:val="839"/>
    <w:link w:val="690"/>
    <w:uiPriority w:val="99"/>
  </w:style>
  <w:style w:type="paragraph" w:styleId="692">
    <w:name w:val="Footer"/>
    <w:basedOn w:val="838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39"/>
    <w:link w:val="692"/>
    <w:uiPriority w:val="99"/>
  </w:style>
  <w:style w:type="paragraph" w:styleId="694">
    <w:name w:val="Caption"/>
    <w:basedOn w:val="838"/>
    <w:next w:val="838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table" w:styleId="842">
    <w:name w:val="Table Grid"/>
    <w:basedOn w:val="840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43">
    <w:name w:val="Hyperlink"/>
    <w:rPr>
      <w:color w:val="0066cc"/>
      <w:u w:val="single"/>
    </w:rPr>
  </w:style>
  <w:style w:type="character" w:styleId="844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1_1485" w:customStyle="1">
    <w:name w:val="Строгий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che-upr@ch.belregion.ru" TargetMode="External"/><Relationship Id="rId9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2020-06-04T07:55:00Z</dcterms:created>
  <dcterms:modified xsi:type="dcterms:W3CDTF">2026-01-13T09:51:39Z</dcterms:modified>
</cp:coreProperties>
</file>